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2021-2022学年第二学期物理学科教研组工作计划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（执笔人：耿丽梅    2022年2月）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一、指导思想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</w:rPr>
        <w:t>深入贯彻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江苏</w:t>
      </w:r>
      <w:r>
        <w:rPr>
          <w:rFonts w:hint="eastAsia" w:ascii="宋体" w:hAnsi="宋体" w:eastAsia="宋体"/>
          <w:sz w:val="24"/>
          <w:szCs w:val="24"/>
        </w:rPr>
        <w:t>新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高考</w:t>
      </w:r>
      <w:r>
        <w:rPr>
          <w:rFonts w:hint="eastAsia" w:ascii="宋体" w:hAnsi="宋体" w:eastAsia="宋体"/>
          <w:sz w:val="24"/>
          <w:szCs w:val="24"/>
        </w:rPr>
        <w:t>改革精神，落实学校工作要点和教导处工作计划。注重教与学方式转变、创新和实践能力的培养</w:t>
      </w:r>
      <w:r>
        <w:rPr>
          <w:rFonts w:hint="eastAsia" w:ascii="宋体" w:hAnsi="宋体" w:eastAsia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sz w:val="24"/>
          <w:szCs w:val="24"/>
        </w:rPr>
        <w:t>加强学习、加强教学研究和教学管理、面向全体学生，营造良好的课堂教学氛围</w:t>
      </w:r>
      <w:r>
        <w:rPr>
          <w:rFonts w:hint="eastAsia" w:ascii="宋体" w:hAnsi="宋体" w:eastAsia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继续</w:t>
      </w:r>
      <w:r>
        <w:rPr>
          <w:rFonts w:hint="eastAsia" w:ascii="宋体" w:hAnsi="宋体" w:eastAsia="宋体"/>
          <w:sz w:val="24"/>
          <w:szCs w:val="24"/>
        </w:rPr>
        <w:t>以“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培养学生物理核心素养，提高课堂教学效率</w:t>
      </w:r>
      <w:r>
        <w:rPr>
          <w:rFonts w:hint="eastAsia" w:ascii="宋体" w:hAnsi="宋体" w:eastAsia="宋体"/>
          <w:sz w:val="24"/>
          <w:szCs w:val="24"/>
        </w:rPr>
        <w:t>”为核心</w:t>
      </w:r>
      <w:r>
        <w:rPr>
          <w:rFonts w:hint="eastAsia" w:ascii="宋体" w:hAnsi="宋体" w:eastAsia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sz w:val="24"/>
          <w:szCs w:val="24"/>
        </w:rPr>
        <w:t>整体提高教学质量和水平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全面</w:t>
      </w:r>
      <w:r>
        <w:rPr>
          <w:rFonts w:hint="eastAsia" w:ascii="宋体" w:hAnsi="宋体" w:eastAsia="宋体"/>
          <w:sz w:val="24"/>
          <w:szCs w:val="24"/>
        </w:rPr>
        <w:t>提高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物理学科</w:t>
      </w:r>
      <w:r>
        <w:rPr>
          <w:rFonts w:hint="eastAsia" w:ascii="宋体" w:hAnsi="宋体" w:eastAsia="宋体"/>
          <w:sz w:val="24"/>
          <w:szCs w:val="24"/>
        </w:rPr>
        <w:t>教育教学水平和教学质量</w:t>
      </w:r>
      <w:r>
        <w:rPr>
          <w:rFonts w:hint="eastAsia" w:ascii="宋体" w:hAnsi="宋体" w:eastAsia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sz w:val="24"/>
          <w:szCs w:val="24"/>
        </w:rPr>
        <w:t>把我组的教学工作推上一个新台阶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工作目标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加强教育教学理论学习，提高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物理</w:t>
      </w:r>
      <w:r>
        <w:rPr>
          <w:rFonts w:hint="eastAsia" w:ascii="宋体" w:hAnsi="宋体" w:eastAsia="宋体"/>
          <w:sz w:val="24"/>
          <w:szCs w:val="24"/>
        </w:rPr>
        <w:t>组教师的理论素质;加强集体备课，把备课组工作落到实处;加强对青年教师的培养，促使青年教师迅速成长;加强教学研究，统一安排教研课;加强信息技术在物理教学中的应用研究</w:t>
      </w:r>
      <w:r>
        <w:rPr>
          <w:rFonts w:hint="eastAsia" w:ascii="宋体" w:hAnsi="宋体" w:eastAsia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提高教师信息技术素养。加强教学研究，</w:t>
      </w:r>
      <w:r>
        <w:rPr>
          <w:rFonts w:hint="eastAsia" w:ascii="宋体" w:hAnsi="宋体" w:eastAsia="宋体"/>
          <w:sz w:val="24"/>
          <w:szCs w:val="24"/>
        </w:rPr>
        <w:t>提高课堂教学效益。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具体</w:t>
      </w:r>
      <w:r>
        <w:rPr>
          <w:rFonts w:hint="eastAsia" w:ascii="宋体" w:hAnsi="宋体" w:eastAsia="宋体"/>
          <w:b/>
          <w:bCs/>
          <w:sz w:val="24"/>
          <w:szCs w:val="24"/>
        </w:rPr>
        <w:t>工作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80" w:firstLineChars="20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踏实进行</w:t>
      </w:r>
      <w:r>
        <w:rPr>
          <w:rFonts w:hint="eastAsia" w:ascii="宋体" w:hAnsi="宋体" w:eastAsia="宋体"/>
          <w:sz w:val="24"/>
          <w:szCs w:val="24"/>
        </w:rPr>
        <w:t>理论学习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教育教学理论学习是常规教研的重要内容，本学期继续要求和组织全组教师做好相应的理论学习，定期做好学习心得进行交流,切实解决学科教学中存在的主要问题,提高教师的教育理论水平。学习内容有</w:t>
      </w:r>
      <w:r>
        <w:rPr>
          <w:rFonts w:hint="eastAsia" w:ascii="宋体" w:hAnsi="宋体" w:eastAsia="宋体"/>
          <w:sz w:val="24"/>
          <w:szCs w:val="24"/>
          <w:lang w:eastAsia="zh-CN"/>
        </w:rPr>
        <w:t>《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常州市中小学学科教学建议</w:t>
      </w:r>
      <w:r>
        <w:rPr>
          <w:rFonts w:hint="eastAsia" w:ascii="宋体" w:hAnsi="宋体" w:eastAsia="宋体"/>
          <w:sz w:val="24"/>
          <w:szCs w:val="24"/>
          <w:lang w:eastAsia="zh-CN"/>
        </w:rPr>
        <w:t>》、《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普通高中教科书教师培训手册》、</w:t>
      </w:r>
      <w:r>
        <w:rPr>
          <w:rFonts w:hint="eastAsia" w:ascii="宋体" w:hAnsi="宋体" w:eastAsia="宋体"/>
          <w:sz w:val="24"/>
          <w:szCs w:val="24"/>
        </w:rPr>
        <w:t>《基础教育课程改革纲要》、《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初</w:t>
      </w:r>
      <w:r>
        <w:rPr>
          <w:rFonts w:hint="eastAsia" w:ascii="宋体" w:hAnsi="宋体" w:eastAsia="宋体"/>
          <w:sz w:val="24"/>
          <w:szCs w:val="24"/>
        </w:rPr>
        <w:t>中物理新课程标准》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等。高三、初三研究高考、中考要求，学习高考、中考考试说明，明确考试方向，高一年级、高二年级、八年级加强对物理新教材及课改理论的学习，提高物理教师自身的学科素养和理论水平。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扎实开展常规教研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根据学校要求，每两周一次集中教研组活动，每周一次备课组活动。学期初要求五个年级备课组长根据本年级情况制定并实施教学计划，学期末进行备课组工作总结。教学质量是学校发展的生命线，要提高教学质量,则首先要抓好教师备课关,课堂是教学主阵地，教师要“细备课、精备课”,从教材、教法、实验、学生及反馈等方面进行备课。其次，做好课前、课中、课后教学工作。教师课前多花功夫,课中适当运用现代教育技术手段,引导学生积极思考，参与课堂，最后，做好课后作业选编与指导工作。切实提高课堂及作业效率，进而提高学业质量水平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加强研究。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研究高考试题及模拟试题，做到有的放矢。研究高考题及模拟题题的构成与组合形式，试题的科学性与合理性，对学生进行解题策略引导；研究课堂，提高课堂效率。课堂教学要在学生主体意识，过程意识，方法意识，规范意识等方面通过方法引领，典型问题，精选例题等；研究作业，提升作业的针对性。在“双减”形式下，减轻学生作业负担是教师必须做好的事情，在作业方面，</w:t>
      </w:r>
      <w:r>
        <w:rPr>
          <w:rFonts w:hint="eastAsia" w:ascii="宋体" w:hAnsi="宋体" w:eastAsia="宋体" w:cs="Times New Roman"/>
          <w:sz w:val="24"/>
          <w:szCs w:val="24"/>
        </w:rPr>
        <w:t>选题要“精”，主要体现在新颖性、梯度性、适度性、针对性和创新性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作业的选择与设计一方面重视学生的实践能力，一方面重视学生在新情境中模型的建构能力，同时重视推理论证能力，提高运算的速度与准备度；研究学生，实施分层，鼓励自主，倡导反思。通过观察学生课堂表现、作业批改、错题分析、学生访谈、课堂提问等途径寻找学生能力薄弱点、思维盲点、概念遗漏点、试卷失分点等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按教导处要求开设好</w:t>
      </w:r>
      <w:r>
        <w:rPr>
          <w:rFonts w:hint="eastAsia" w:ascii="宋体" w:hAnsi="宋体" w:eastAsia="宋体"/>
          <w:sz w:val="24"/>
          <w:szCs w:val="24"/>
        </w:rPr>
        <w:t>公开课，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公开课采取先自行备课，集体备课，试上，二次备课等进行磨课，促进教师在公开课过程中成长；</w:t>
      </w:r>
      <w:r>
        <w:rPr>
          <w:rFonts w:hint="eastAsia" w:ascii="宋体" w:hAnsi="宋体" w:eastAsia="宋体"/>
          <w:sz w:val="24"/>
          <w:szCs w:val="24"/>
        </w:rPr>
        <w:t>鼓励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积极</w:t>
      </w:r>
      <w:r>
        <w:rPr>
          <w:rFonts w:hint="eastAsia" w:ascii="宋体" w:hAnsi="宋体" w:eastAsia="宋体"/>
          <w:sz w:val="24"/>
          <w:szCs w:val="24"/>
        </w:rPr>
        <w:t>老师参加学校、市教科所、省教厅等部门开展的各类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听课、培训、</w:t>
      </w:r>
      <w:r>
        <w:rPr>
          <w:rFonts w:hint="eastAsia" w:ascii="宋体" w:hAnsi="宋体" w:eastAsia="宋体"/>
          <w:sz w:val="24"/>
          <w:szCs w:val="24"/>
        </w:rPr>
        <w:t>赛课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等</w:t>
      </w:r>
      <w:r>
        <w:rPr>
          <w:rFonts w:hint="eastAsia" w:ascii="宋体" w:hAnsi="宋体" w:eastAsia="宋体"/>
          <w:sz w:val="24"/>
          <w:szCs w:val="24"/>
        </w:rPr>
        <w:t>活动，一旦有机会，全组成员鼎力配合，力争取得最好成绩。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加强实验教学与管理。</w:t>
      </w:r>
      <w:r>
        <w:rPr>
          <w:rFonts w:hint="eastAsia" w:ascii="宋体" w:hAnsi="宋体" w:eastAsia="宋体"/>
          <w:sz w:val="24"/>
          <w:szCs w:val="24"/>
        </w:rPr>
        <w:t>鼓励物理教师制作实验器材，课堂上多用演示实验，创造条件做好学生分组实验，培养学生动手能力，逐步形成良好的严谨思维方式、真正认识到物理实验的重要作用。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同时做好实验计划，实验预约与登记工作，以及实验室器材物品管理与卫生工作。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做好月考、期中考、期末考试的试卷编制、集体阅卷与讲评工作，同时对各年级进行质量分析并进行教学小结，促进全体物理教师教学业绩在研究中进步。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6、努力做好课后服务工作。根据“双减”精神，思考如何提高课后服务质量与服务水平，在作业设计，辅导内容，辅导方式等方面进行思考。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切实做好</w:t>
      </w:r>
      <w:r>
        <w:rPr>
          <w:rFonts w:hint="eastAsia" w:ascii="宋体" w:hAnsi="宋体" w:eastAsia="宋体"/>
          <w:sz w:val="24"/>
          <w:szCs w:val="24"/>
        </w:rPr>
        <w:t>青年教师培养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在理论学习中，要求青年教师</w:t>
      </w:r>
      <w:r>
        <w:rPr>
          <w:rFonts w:hint="eastAsia" w:ascii="宋体" w:hAnsi="宋体" w:eastAsia="宋体"/>
          <w:sz w:val="24"/>
          <w:szCs w:val="24"/>
        </w:rPr>
        <w:t>坚持自学教育理论，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做</w:t>
      </w:r>
      <w:r>
        <w:rPr>
          <w:rFonts w:hint="eastAsia" w:ascii="宋体" w:hAnsi="宋体" w:eastAsia="宋体"/>
          <w:sz w:val="24"/>
          <w:szCs w:val="24"/>
        </w:rPr>
        <w:t>好学习笔记，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并能在教育研组活动中分享交流，要求青年教师做好教学反思，积极撰写论文，促进</w:t>
      </w:r>
      <w:r>
        <w:rPr>
          <w:rFonts w:hint="eastAsia" w:ascii="宋体" w:hAnsi="宋体" w:eastAsia="宋体"/>
          <w:sz w:val="24"/>
          <w:szCs w:val="24"/>
        </w:rPr>
        <w:t>青年教师的教育理论水平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的提升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加强对青年教师备课和上课的指导，探讨课堂教学结构、模式和方法，组织青年教师参加各种讲座、讨论、参观等学习，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组织青年教师训练中、高考题，</w:t>
      </w:r>
      <w:r>
        <w:rPr>
          <w:rFonts w:hint="eastAsia" w:ascii="宋体" w:hAnsi="宋体" w:eastAsia="宋体"/>
          <w:sz w:val="24"/>
          <w:szCs w:val="24"/>
        </w:rPr>
        <w:t>帮助青年教师熟悉教学业务，提高教学业务水平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3、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要求青年教师书写“详案”与课后反思，一个学期听课节数达40节及以上，鼓励青年教师参加</w:t>
      </w:r>
      <w:r>
        <w:rPr>
          <w:rFonts w:hint="eastAsia" w:ascii="宋体" w:hAnsi="宋体" w:eastAsia="宋体"/>
          <w:sz w:val="24"/>
          <w:szCs w:val="24"/>
        </w:rPr>
        <w:t>教研课，汇报课，各组各类竞赛课，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并由备课组</w:t>
      </w:r>
      <w:r>
        <w:rPr>
          <w:rFonts w:hint="eastAsia" w:ascii="宋体" w:hAnsi="宋体" w:eastAsia="宋体"/>
          <w:sz w:val="24"/>
          <w:szCs w:val="24"/>
        </w:rPr>
        <w:t>统一集体讨论研究，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磨课，争取在学校、区、市各级比赛中获奖。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总之，</w:t>
      </w:r>
      <w:r>
        <w:rPr>
          <w:rFonts w:ascii="宋体" w:hAnsi="宋体" w:eastAsia="宋体"/>
          <w:sz w:val="24"/>
          <w:szCs w:val="24"/>
        </w:rPr>
        <w:t>物理教研组全体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教师</w:t>
      </w:r>
      <w:r>
        <w:rPr>
          <w:rFonts w:ascii="宋体" w:hAnsi="宋体" w:eastAsia="宋体"/>
          <w:sz w:val="24"/>
          <w:szCs w:val="24"/>
        </w:rPr>
        <w:t>将在思想上与学校工作思路和要求保持高度一致,通过自身的不懈努力,用实际行动将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继续将</w:t>
      </w:r>
      <w:bookmarkStart w:id="0" w:name="_GoBack"/>
      <w:bookmarkEnd w:id="0"/>
      <w:r>
        <w:rPr>
          <w:rFonts w:ascii="宋体" w:hAnsi="宋体" w:eastAsia="宋体"/>
          <w:sz w:val="24"/>
          <w:szCs w:val="24"/>
        </w:rPr>
        <w:t>新学年物理教研组的各项活动推向更高层次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</w:p>
    <w:p>
      <w:pPr>
        <w:tabs>
          <w:tab w:val="left" w:pos="2341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              物理教研组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FAD92E"/>
    <w:multiLevelType w:val="singleLevel"/>
    <w:tmpl w:val="D0FAD92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9320C22"/>
    <w:multiLevelType w:val="singleLevel"/>
    <w:tmpl w:val="D9320C2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B13F5A2"/>
    <w:multiLevelType w:val="singleLevel"/>
    <w:tmpl w:val="1B13F5A2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DD10C15"/>
    <w:multiLevelType w:val="singleLevel"/>
    <w:tmpl w:val="5DD10C1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43016"/>
    <w:rsid w:val="029F2C51"/>
    <w:rsid w:val="04442D7A"/>
    <w:rsid w:val="04D63CB8"/>
    <w:rsid w:val="08915ADC"/>
    <w:rsid w:val="097359F8"/>
    <w:rsid w:val="0ABF5BB8"/>
    <w:rsid w:val="0B6B61B1"/>
    <w:rsid w:val="0EED4721"/>
    <w:rsid w:val="0FC25CD4"/>
    <w:rsid w:val="168448B1"/>
    <w:rsid w:val="17D87958"/>
    <w:rsid w:val="1C823058"/>
    <w:rsid w:val="1FF66655"/>
    <w:rsid w:val="21920381"/>
    <w:rsid w:val="23230C44"/>
    <w:rsid w:val="23984DB6"/>
    <w:rsid w:val="24B06B21"/>
    <w:rsid w:val="27CD4FF3"/>
    <w:rsid w:val="28264D38"/>
    <w:rsid w:val="2982079C"/>
    <w:rsid w:val="2B744275"/>
    <w:rsid w:val="2BA35145"/>
    <w:rsid w:val="2BDB2A47"/>
    <w:rsid w:val="2C9A0AE3"/>
    <w:rsid w:val="33991406"/>
    <w:rsid w:val="35517E3D"/>
    <w:rsid w:val="3E0D301F"/>
    <w:rsid w:val="449146BB"/>
    <w:rsid w:val="466D4CF4"/>
    <w:rsid w:val="46B375F1"/>
    <w:rsid w:val="47D27912"/>
    <w:rsid w:val="4AA13E8F"/>
    <w:rsid w:val="4D4A49CB"/>
    <w:rsid w:val="4E3F0019"/>
    <w:rsid w:val="4F492C79"/>
    <w:rsid w:val="55246B02"/>
    <w:rsid w:val="574018EB"/>
    <w:rsid w:val="5A2B0B39"/>
    <w:rsid w:val="61530F0F"/>
    <w:rsid w:val="61C83636"/>
    <w:rsid w:val="62914F63"/>
    <w:rsid w:val="6A6300E3"/>
    <w:rsid w:val="6EB32108"/>
    <w:rsid w:val="726A4F4F"/>
    <w:rsid w:val="75D7540C"/>
    <w:rsid w:val="768139DC"/>
    <w:rsid w:val="76DA3AF5"/>
    <w:rsid w:val="770E5457"/>
    <w:rsid w:val="7B0E1B82"/>
    <w:rsid w:val="7EDF0285"/>
    <w:rsid w:val="7F52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2019-08-28T02:09:00Z</dcterms:created>
  <dc:creator>genglimei</dc:creator>
  <cp:lastModifiedBy>火梅</cp:lastModifiedBy>
  <dcterms:modified xsi:type="dcterms:W3CDTF">2022-02-18T06:33:51Z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